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Expectation management in the project</w:t>
      </w:r>
      <w:r>
        <w:rPr>
          <w:lang w:val="en-US"/>
        </w:rPr>
      </w:r>
      <w:r>
        <w:rPr>
          <w:lang w:val="en-US"/>
        </w:rPr>
      </w:r>
    </w:p>
    <w:tbl>
      <w:tblPr>
        <w:tblStyle w:val="688"/>
        <w:tblW w:w="0" w:type="auto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677"/>
        <w:gridCol w:w="12"/>
        <w:gridCol w:w="4689"/>
      </w:tblGrid>
      <w:tr>
        <w:trPr>
          <w:trHeight w:val="851"/>
        </w:trPr>
        <w:tc>
          <w:tcPr>
            <w:tcBorders/>
            <w:tcW w:w="4677" w:type="dxa"/>
            <w:textDirection w:val="lrTb"/>
            <w:noWrap w:val="false"/>
          </w:tcPr>
          <w:p>
            <w:pPr>
              <w:pStyle w:val="660"/>
              <w:pBdr/>
              <w:tabs>
                <w:tab w:val="center" w:leader="none" w:pos="876"/>
                <w:tab w:val="center" w:leader="none" w:pos="876"/>
                <w:tab w:val="center" w:leader="none" w:pos="1096"/>
              </w:tabs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Who expects what from who?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gridSpan w:val="2"/>
            <w:tcBorders/>
            <w:tcW w:w="4701" w:type="dxa"/>
            <w:textDirection w:val="lrTb"/>
            <w:noWrap w:val="false"/>
          </w:tcPr>
          <w:p>
            <w:pPr>
              <w:pStyle w:val="660"/>
              <w:pBdr/>
              <w:tabs>
                <w:tab w:val="center" w:leader="none" w:pos="1734"/>
                <w:tab w:val="left" w:leader="none" w:pos="1824"/>
                <w:tab w:val="left" w:leader="none" w:pos="1824"/>
              </w:tabs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to address and manage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12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project initiator/lead expects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416"/>
        </w:trPr>
        <w:tc>
          <w:tcPr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415"/>
        </w:trPr>
        <w:tc>
          <w:tcPr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415"/>
        </w:trPr>
        <w:tc>
          <w:tcPr>
            <w:tcBorders/>
            <w:tcW w:w="46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538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the team expects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428"/>
        </w:trPr>
        <w:tc>
          <w:tcPr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428"/>
        </w:trPr>
        <w:tc>
          <w:tcPr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428"/>
        </w:trPr>
        <w:tc>
          <w:tcPr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volunteers expect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partners expect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shd w:val="clear" w:color="ffffff" w:themeColor="background1" w:fill="ffffff" w:themeFill="background1"/>
            <w:tcBorders/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/>
            <w:tcW w:w="4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sponsors expect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504"/>
        </w:trPr>
        <w:tc>
          <w:tcPr>
            <w:gridSpan w:val="3"/>
            <w:shd w:val="clear" w:color="e7e6e6" w:themeColor="background2" w:fill="e7e6e6" w:themeFill="background2"/>
            <w:tcBorders/>
            <w:tcW w:w="937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 executives expect from...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rPr>
          <w:trHeight w:val="504"/>
        </w:trPr>
        <w:tc>
          <w:tcPr>
            <w:gridSpan w:val="2"/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ffffff" w:themeColor="background1" w:fill="ffffff" w:themeFill="background1"/>
            <w:tcBorders/>
            <w:tcW w:w="468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276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684"/>
      <w:pBdr/>
      <w:spacing/>
      <w:ind/>
      <w:rPr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paragraph" w:styleId="835">
    <w:name w:val="No Spacing"/>
    <w:basedOn w:val="832"/>
    <w:uiPriority w:val="1"/>
    <w:qFormat/>
    <w:pPr>
      <w:pBdr/>
      <w:spacing w:after="0" w:line="240" w:lineRule="auto"/>
      <w:ind/>
    </w:pPr>
  </w:style>
  <w:style w:type="paragraph" w:styleId="836">
    <w:name w:val="List Paragraph"/>
    <w:basedOn w:val="832"/>
    <w:uiPriority w:val="34"/>
    <w:qFormat/>
    <w:pPr>
      <w:pBdr/>
      <w:spacing/>
      <w:ind w:left="720"/>
      <w:contextualSpacing w:val="true"/>
    </w:p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2024-04-09T15:40:45Z</dcterms:modified>
</cp:coreProperties>
</file>